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547"/>
        <w:gridCol w:w="7013"/>
      </w:tblGrid>
      <w:tr w:rsidR="008E623C" w14:paraId="0EC51B74" w14:textId="77777777" w:rsidTr="00E16853">
        <w:tc>
          <w:tcPr>
            <w:tcW w:w="6750" w:type="dxa"/>
          </w:tcPr>
          <w:p w14:paraId="5345DED4" w14:textId="06057AF2" w:rsidR="008E623C" w:rsidRPr="00ED4CA7" w:rsidRDefault="001D00C1" w:rsidP="002B7C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pict w14:anchorId="748CC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9pt;height:106.4pt">
                  <v:imagedata r:id="rId5" o:title="LG with address (1)"/>
                </v:shape>
              </w:pict>
            </w:r>
          </w:p>
          <w:p w14:paraId="27DC42EC" w14:textId="3FA3BD76" w:rsidR="00A17F10" w:rsidRPr="006E02FF" w:rsidRDefault="006E02FF" w:rsidP="002B7C91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6E02FF">
              <w:rPr>
                <w:rFonts w:ascii="Franklin Gothic Heavy" w:hAnsi="Franklin Gothic Heavy" w:cs="Tahoma"/>
                <w:sz w:val="28"/>
                <w:szCs w:val="28"/>
              </w:rPr>
              <w:t>YOU’RE WHAT YOU EAT!</w:t>
            </w:r>
          </w:p>
          <w:p w14:paraId="43BCDF36" w14:textId="77777777" w:rsidR="00422457" w:rsidRPr="00ED4CA7" w:rsidRDefault="00422457" w:rsidP="0061544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14:paraId="67E53D9F" w14:textId="1E5FF0F7" w:rsidR="006E02FF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 xml:space="preserve">‘Jennie, your Mom seems way too calm for my comfort. Is she in denial?’ “No, son. </w:t>
            </w:r>
            <w:proofErr w:type="gramStart"/>
            <w:r w:rsidRPr="008B333C">
              <w:rPr>
                <w:rFonts w:ascii="Tahoma" w:hAnsi="Tahoma" w:cs="Tahoma"/>
                <w:sz w:val="20"/>
                <w:szCs w:val="20"/>
              </w:rPr>
              <w:t>I’m</w:t>
            </w:r>
            <w:proofErr w:type="gram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not in denial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said Jennie’s Mom,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Jelda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8B333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Start"/>
            <w:r w:rsidRPr="008B333C">
              <w:rPr>
                <w:rFonts w:ascii="Tahoma" w:hAnsi="Tahoma" w:cs="Tahoma"/>
                <w:sz w:val="20"/>
                <w:szCs w:val="20"/>
              </w:rPr>
              <w:t>I’m</w:t>
            </w:r>
            <w:proofErr w:type="gram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confident and rested within me.  I know who I am.  I’m different.”</w:t>
            </w:r>
          </w:p>
          <w:p w14:paraId="17DC2D36" w14:textId="77777777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079ED61" w14:textId="3BEC7820" w:rsidR="006E02FF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B333C">
              <w:rPr>
                <w:rFonts w:ascii="Tahoma" w:hAnsi="Tahoma" w:cs="Tahoma"/>
                <w:sz w:val="20"/>
                <w:szCs w:val="20"/>
              </w:rPr>
              <w:t>That’s</w:t>
            </w:r>
            <w:proofErr w:type="gram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the conversation that went on between Jennie, her husband</w:t>
            </w:r>
            <w:r>
              <w:rPr>
                <w:rFonts w:ascii="Tahoma" w:hAnsi="Tahoma" w:cs="Tahoma"/>
                <w:sz w:val="20"/>
                <w:szCs w:val="20"/>
              </w:rPr>
              <w:t>, Timmy</w:t>
            </w:r>
            <w:r w:rsidRPr="008B333C">
              <w:rPr>
                <w:rFonts w:ascii="Tahoma" w:hAnsi="Tahoma" w:cs="Tahoma"/>
                <w:sz w:val="20"/>
                <w:szCs w:val="20"/>
              </w:rPr>
              <w:t xml:space="preserve"> and her mom, who believes she lives in a bubble and considers herself as special.  The question is, why? And the bigger question is, what does she mean when she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always </w:t>
            </w:r>
            <w:r w:rsidRPr="008B333C">
              <w:rPr>
                <w:rFonts w:ascii="Tahoma" w:hAnsi="Tahoma" w:cs="Tahoma"/>
                <w:sz w:val="20"/>
                <w:szCs w:val="20"/>
              </w:rPr>
              <w:t>says, “eat good food.”</w:t>
            </w:r>
          </w:p>
          <w:p w14:paraId="650C108D" w14:textId="77777777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947C4D" w14:textId="2540D018" w:rsidR="006E02FF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 xml:space="preserve">Good food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Jelda</w:t>
            </w:r>
            <w:proofErr w:type="spell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is the word you listen to.  </w:t>
            </w:r>
            <w:proofErr w:type="gramStart"/>
            <w:r w:rsidRPr="008B333C">
              <w:rPr>
                <w:rFonts w:ascii="Tahoma" w:hAnsi="Tahoma" w:cs="Tahoma"/>
                <w:sz w:val="20"/>
                <w:szCs w:val="20"/>
              </w:rPr>
              <w:t>She’s</w:t>
            </w:r>
            <w:proofErr w:type="gram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so full of what God says that she doesn’t even know or hear anything else.  </w:t>
            </w:r>
            <w:r>
              <w:rPr>
                <w:rFonts w:ascii="Tahoma" w:hAnsi="Tahoma" w:cs="Tahoma"/>
                <w:sz w:val="20"/>
                <w:szCs w:val="20"/>
              </w:rPr>
              <w:t>And</w:t>
            </w:r>
            <w:r w:rsidRPr="008B333C">
              <w:rPr>
                <w:rFonts w:ascii="Tahoma" w:hAnsi="Tahoma" w:cs="Tahoma"/>
                <w:sz w:val="20"/>
                <w:szCs w:val="20"/>
              </w:rPr>
              <w:t xml:space="preserve"> she seldom listens to much television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8B333C">
              <w:rPr>
                <w:rFonts w:ascii="Tahoma" w:hAnsi="Tahoma" w:cs="Tahoma"/>
                <w:sz w:val="20"/>
                <w:szCs w:val="20"/>
              </w:rPr>
              <w:t xml:space="preserve">  In her words, ‘you’re what you eat’.  Again, she says, faith and fear come by hearing.</w:t>
            </w:r>
          </w:p>
          <w:p w14:paraId="32CC15A3" w14:textId="77777777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717C8D" w14:textId="170F1727" w:rsidR="006E02FF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 xml:space="preserve">If you had lived with us while we were growing up, you would have understood better.  We memorized passages like Jos 1:9, “Have I not commanded you? Be strong and of good courage, do not be afraid or dismayed, for the Lord your God is with you wherever you go.” I memorized that at ages 3, 4 and 5.  We always recited the stories of five loaves and two fishes feeding five thousand, David killing Goliath, the </w:t>
            </w:r>
            <w:proofErr w:type="spellStart"/>
            <w:r w:rsidRPr="008B333C">
              <w:rPr>
                <w:rFonts w:ascii="Tahoma" w:hAnsi="Tahoma" w:cs="Tahoma"/>
                <w:sz w:val="20"/>
                <w:szCs w:val="20"/>
              </w:rPr>
              <w:t>axhead</w:t>
            </w:r>
            <w:proofErr w:type="spell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swimming up, how God rained food from the skies, etc.  You never mentioned words like impossible, afraid, worry, confused, etc. in my house</w:t>
            </w:r>
            <w:r>
              <w:rPr>
                <w:rFonts w:ascii="Tahoma" w:hAnsi="Tahoma" w:cs="Tahoma"/>
                <w:sz w:val="20"/>
                <w:szCs w:val="20"/>
              </w:rPr>
              <w:t>,” said Jennie.</w:t>
            </w:r>
          </w:p>
          <w:p w14:paraId="372C466B" w14:textId="77777777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C3FA3F" w14:textId="5056D72B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 xml:space="preserve">“Now I get it, responded Timmy.  </w:t>
            </w:r>
            <w:proofErr w:type="gramStart"/>
            <w:r w:rsidRPr="008B333C">
              <w:rPr>
                <w:rFonts w:ascii="Tahoma" w:hAnsi="Tahoma" w:cs="Tahoma"/>
                <w:sz w:val="20"/>
                <w:szCs w:val="20"/>
              </w:rPr>
              <w:t>That’s</w:t>
            </w:r>
            <w:proofErr w:type="gram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where you got your courage, confidence, boldness, strength, grit, etc. from.  Everyone talked about you as fearless and I believe and see.  </w:t>
            </w:r>
            <w:proofErr w:type="gramStart"/>
            <w:r w:rsidRPr="008B333C">
              <w:rPr>
                <w:rFonts w:ascii="Tahoma" w:hAnsi="Tahoma" w:cs="Tahoma"/>
                <w:sz w:val="20"/>
                <w:szCs w:val="20"/>
              </w:rPr>
              <w:t>It’s</w:t>
            </w:r>
            <w:proofErr w:type="gram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what you eat.  </w:t>
            </w:r>
            <w:proofErr w:type="gramStart"/>
            <w:r w:rsidRPr="008B333C">
              <w:rPr>
                <w:rFonts w:ascii="Tahoma" w:hAnsi="Tahoma" w:cs="Tahoma"/>
                <w:sz w:val="20"/>
                <w:szCs w:val="20"/>
              </w:rPr>
              <w:t>Let’s</w:t>
            </w:r>
            <w:proofErr w:type="gram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start feeding </w:t>
            </w:r>
            <w:r>
              <w:rPr>
                <w:rFonts w:ascii="Tahoma" w:hAnsi="Tahoma" w:cs="Tahoma"/>
                <w:sz w:val="20"/>
                <w:szCs w:val="20"/>
              </w:rPr>
              <w:t>our babies</w:t>
            </w:r>
            <w:r w:rsidRPr="008B333C">
              <w:rPr>
                <w:rFonts w:ascii="Tahoma" w:hAnsi="Tahoma" w:cs="Tahoma"/>
                <w:sz w:val="20"/>
                <w:szCs w:val="20"/>
              </w:rPr>
              <w:t xml:space="preserve"> quality food as soon as they start talking.”</w:t>
            </w:r>
          </w:p>
          <w:p w14:paraId="122ED55A" w14:textId="74C2BCDB" w:rsidR="00622084" w:rsidRPr="00ED4CA7" w:rsidRDefault="00622084" w:rsidP="006E02F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547" w:type="dxa"/>
          </w:tcPr>
          <w:p w14:paraId="29BBA63A" w14:textId="77777777" w:rsidR="008E623C" w:rsidRDefault="008E623C"/>
        </w:tc>
        <w:tc>
          <w:tcPr>
            <w:tcW w:w="7013" w:type="dxa"/>
          </w:tcPr>
          <w:p w14:paraId="66EB9D5D" w14:textId="3896367C" w:rsidR="0094575B" w:rsidRDefault="0094575B">
            <w:pPr>
              <w:rPr>
                <w:rFonts w:ascii="Arial Narrow" w:eastAsia="Times New Roman" w:hAnsi="Arial Narrow" w:cs="Helvetica"/>
                <w:color w:val="454545"/>
                <w:sz w:val="18"/>
                <w:szCs w:val="18"/>
              </w:rPr>
            </w:pPr>
          </w:p>
          <w:p w14:paraId="75B5150D" w14:textId="77777777" w:rsidR="006E02FF" w:rsidRPr="0094575B" w:rsidRDefault="006E02FF">
            <w:pPr>
              <w:rPr>
                <w:sz w:val="10"/>
                <w:szCs w:val="10"/>
              </w:rPr>
            </w:pPr>
          </w:p>
          <w:p w14:paraId="3258F7B0" w14:textId="77777777" w:rsidR="00B64F58" w:rsidRDefault="000828EE" w:rsidP="00B64F58">
            <w:r>
              <w:rPr>
                <w:noProof/>
              </w:rPr>
              <w:drawing>
                <wp:inline distT="0" distB="0" distL="0" distR="0" wp14:anchorId="7B954A08" wp14:editId="294612B6">
                  <wp:extent cx="3916680" cy="609600"/>
                  <wp:effectExtent l="0" t="0" r="7620" b="0"/>
                  <wp:docPr id="5" name="Picture 5" descr="C:\Users\DNorwood.LWC-REMOTE-SVR\Downloads\Talk It Over - LG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Norwood.LWC-REMOTE-SVR\Downloads\Talk It Over - L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6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F3897" w14:textId="77777777" w:rsidR="006E02FF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5EC3667" w14:textId="3C3AC8F4" w:rsidR="006E02FF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>1.  Faith only comes by what you are hearing.  This family concentrated only on what will strengthen them, not on their problems.  How can you replicate this in your own family?</w:t>
            </w:r>
          </w:p>
          <w:p w14:paraId="363C1926" w14:textId="77777777" w:rsidR="006E02FF" w:rsidRPr="006E02FF" w:rsidRDefault="006E02FF" w:rsidP="006E02FF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71EFCCF4" w14:textId="03E29AA4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 xml:space="preserve">2. </w:t>
            </w:r>
            <w:proofErr w:type="gramStart"/>
            <w:r w:rsidRPr="008B333C">
              <w:rPr>
                <w:rFonts w:ascii="Tahoma" w:hAnsi="Tahoma" w:cs="Tahoma"/>
                <w:sz w:val="20"/>
                <w:szCs w:val="20"/>
              </w:rPr>
              <w:t>You’re</w:t>
            </w:r>
            <w:proofErr w:type="gramEnd"/>
            <w:r w:rsidRPr="008B333C">
              <w:rPr>
                <w:rFonts w:ascii="Tahoma" w:hAnsi="Tahoma" w:cs="Tahoma"/>
                <w:sz w:val="20"/>
                <w:szCs w:val="20"/>
              </w:rPr>
              <w:t xml:space="preserve"> what you eat.  Good words matter.  Never pray against your problems.  Always only pray your solution.  That is what Jennie learned and was doing.  Discuss.</w:t>
            </w:r>
          </w:p>
          <w:p w14:paraId="4BE3AEB7" w14:textId="77777777" w:rsidR="006E02FF" w:rsidRPr="006E02FF" w:rsidRDefault="006E02FF" w:rsidP="006E02FF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1796AE0B" w14:textId="3A9D9ED9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>3. How can you help someone to overcome fear, without ever mentioning fear at all?</w:t>
            </w:r>
          </w:p>
          <w:p w14:paraId="797C73BE" w14:textId="77777777" w:rsidR="008C6C73" w:rsidRPr="008C6C73" w:rsidRDefault="008C6C73" w:rsidP="008C6C73">
            <w:pPr>
              <w:pStyle w:val="ListParagraph"/>
            </w:pPr>
          </w:p>
          <w:p w14:paraId="7E61DC96" w14:textId="3EF5840A" w:rsidR="000828EE" w:rsidRDefault="000828EE">
            <w:pPr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</w:p>
          <w:p w14:paraId="6BD75842" w14:textId="77777777" w:rsidR="006E02FF" w:rsidRDefault="006E02FF">
            <w:pPr>
              <w:rPr>
                <w:sz w:val="10"/>
                <w:szCs w:val="10"/>
              </w:rPr>
            </w:pPr>
          </w:p>
          <w:p w14:paraId="75CCAA46" w14:textId="2F014016" w:rsidR="008E623C" w:rsidRDefault="00622084" w:rsidP="006220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6A48E9" wp14:editId="43ECD3CA">
                  <wp:extent cx="1022350" cy="482600"/>
                  <wp:effectExtent l="0" t="0" r="635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29415" w14:textId="77777777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>1. Declare Jos 1:5 over your life and your family?</w:t>
            </w:r>
          </w:p>
          <w:p w14:paraId="2E546934" w14:textId="77777777" w:rsidR="006E02FF" w:rsidRPr="006E02FF" w:rsidRDefault="006E02FF" w:rsidP="006E02FF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5F87A485" w14:textId="4167D722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 xml:space="preserve">2. Prayer is praying </w:t>
            </w:r>
            <w:r w:rsidR="003F0653">
              <w:rPr>
                <w:rFonts w:ascii="Tahoma" w:hAnsi="Tahoma" w:cs="Tahoma"/>
                <w:sz w:val="20"/>
                <w:szCs w:val="20"/>
              </w:rPr>
              <w:t>the solution</w:t>
            </w:r>
            <w:r w:rsidRPr="008B333C">
              <w:rPr>
                <w:rFonts w:ascii="Tahoma" w:hAnsi="Tahoma" w:cs="Tahoma"/>
                <w:sz w:val="20"/>
                <w:szCs w:val="20"/>
              </w:rPr>
              <w:t xml:space="preserve">, not </w:t>
            </w:r>
            <w:r w:rsidR="003F0653">
              <w:rPr>
                <w:rFonts w:ascii="Tahoma" w:hAnsi="Tahoma" w:cs="Tahoma"/>
                <w:sz w:val="20"/>
                <w:szCs w:val="20"/>
              </w:rPr>
              <w:t>against the</w:t>
            </w:r>
            <w:r w:rsidRPr="008B333C">
              <w:rPr>
                <w:rFonts w:ascii="Tahoma" w:hAnsi="Tahoma" w:cs="Tahoma"/>
                <w:sz w:val="20"/>
                <w:szCs w:val="20"/>
              </w:rPr>
              <w:t xml:space="preserve"> problem.  Declare that no weapon can prosper against you and that you will trample down any infirmity and it will not and cannot harm you or your family.</w:t>
            </w:r>
          </w:p>
          <w:p w14:paraId="082E1ABE" w14:textId="77777777" w:rsidR="006E02FF" w:rsidRPr="006E02FF" w:rsidRDefault="006E02FF" w:rsidP="006E02FF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71BF79AD" w14:textId="02161143" w:rsidR="006E02FF" w:rsidRPr="008B333C" w:rsidRDefault="006E02FF" w:rsidP="006E0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33C">
              <w:rPr>
                <w:rFonts w:ascii="Tahoma" w:hAnsi="Tahoma" w:cs="Tahoma"/>
                <w:sz w:val="20"/>
                <w:szCs w:val="20"/>
              </w:rPr>
              <w:t>3. From John 14:27, declare the peace of God over all your affairs</w:t>
            </w:r>
            <w:r w:rsidR="003F065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78A07D3" w14:textId="77777777" w:rsidR="00A17F10" w:rsidRDefault="00A17F10"/>
          <w:p w14:paraId="01CB0156" w14:textId="77777777" w:rsidR="00622084" w:rsidRDefault="00622084">
            <w:r>
              <w:rPr>
                <w:noProof/>
              </w:rPr>
              <w:drawing>
                <wp:inline distT="0" distB="0" distL="0" distR="0" wp14:anchorId="1D3FF850" wp14:editId="3A25D161">
                  <wp:extent cx="1228725" cy="600075"/>
                  <wp:effectExtent l="0" t="0" r="9525" b="952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6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3600"/>
              <w:gridCol w:w="1080"/>
            </w:tblGrid>
            <w:tr w:rsidR="00622084" w:rsidRPr="00A636CB" w14:paraId="50B4ECB4" w14:textId="77777777" w:rsidTr="00E10ECA">
              <w:tc>
                <w:tcPr>
                  <w:tcW w:w="535" w:type="dxa"/>
                </w:tcPr>
                <w:p w14:paraId="63FEDE5D" w14:textId="77777777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636CB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0" w:type="dxa"/>
                </w:tcPr>
                <w:p w14:paraId="43A57060" w14:textId="423F7AFC" w:rsidR="00622084" w:rsidRPr="00A636CB" w:rsidRDefault="00A17F10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OPENING PRAYER</w:t>
                  </w:r>
                </w:p>
              </w:tc>
              <w:tc>
                <w:tcPr>
                  <w:tcW w:w="1080" w:type="dxa"/>
                </w:tcPr>
                <w:p w14:paraId="3CD4F482" w14:textId="1CFDA80A" w:rsidR="00622084" w:rsidRPr="00A636CB" w:rsidRDefault="00B64F58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  <w:r w:rsidR="00622084" w:rsidRPr="00A636CB">
                    <w:rPr>
                      <w:rFonts w:ascii="Tahoma" w:hAnsi="Tahoma" w:cs="Tahoma"/>
                      <w:sz w:val="18"/>
                      <w:szCs w:val="18"/>
                    </w:rPr>
                    <w:t>MIN</w:t>
                  </w:r>
                </w:p>
              </w:tc>
            </w:tr>
            <w:tr w:rsidR="00622084" w:rsidRPr="00A636CB" w14:paraId="513EACB1" w14:textId="77777777" w:rsidTr="00E10ECA">
              <w:tc>
                <w:tcPr>
                  <w:tcW w:w="535" w:type="dxa"/>
                </w:tcPr>
                <w:p w14:paraId="47E98830" w14:textId="77777777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636CB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0" w:type="dxa"/>
                </w:tcPr>
                <w:p w14:paraId="651A6843" w14:textId="26417872" w:rsidR="00622084" w:rsidRPr="00A636CB" w:rsidRDefault="00A17F10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PRAISE &amp; WORSHIP</w:t>
                  </w:r>
                </w:p>
              </w:tc>
              <w:tc>
                <w:tcPr>
                  <w:tcW w:w="1080" w:type="dxa"/>
                </w:tcPr>
                <w:p w14:paraId="411EAF7A" w14:textId="6A419B3F" w:rsidR="00622084" w:rsidRPr="00A636CB" w:rsidRDefault="00B64F58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  <w:r w:rsidR="00622084" w:rsidRPr="00A636CB">
                    <w:rPr>
                      <w:rFonts w:ascii="Tahoma" w:hAnsi="Tahoma" w:cs="Tahoma"/>
                      <w:sz w:val="18"/>
                      <w:szCs w:val="18"/>
                    </w:rPr>
                    <w:t>MIN</w:t>
                  </w:r>
                </w:p>
              </w:tc>
            </w:tr>
            <w:tr w:rsidR="00622084" w:rsidRPr="00A636CB" w14:paraId="540AA379" w14:textId="77777777" w:rsidTr="00E10ECA">
              <w:tc>
                <w:tcPr>
                  <w:tcW w:w="535" w:type="dxa"/>
                </w:tcPr>
                <w:p w14:paraId="6C73E62E" w14:textId="77777777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636CB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00" w:type="dxa"/>
                </w:tcPr>
                <w:p w14:paraId="3552516C" w14:textId="6FABDBCC" w:rsidR="00622084" w:rsidRPr="00A636CB" w:rsidRDefault="00A17F10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READING MESSAGE OF THE DAY</w:t>
                  </w:r>
                </w:p>
              </w:tc>
              <w:tc>
                <w:tcPr>
                  <w:tcW w:w="1080" w:type="dxa"/>
                </w:tcPr>
                <w:p w14:paraId="320A667D" w14:textId="2438ADE0" w:rsidR="00622084" w:rsidRPr="00A636CB" w:rsidRDefault="00A17F10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5MIN</w:t>
                  </w:r>
                </w:p>
              </w:tc>
            </w:tr>
            <w:tr w:rsidR="00622084" w:rsidRPr="00A636CB" w14:paraId="2094DC0F" w14:textId="77777777" w:rsidTr="00E10ECA">
              <w:tc>
                <w:tcPr>
                  <w:tcW w:w="535" w:type="dxa"/>
                </w:tcPr>
                <w:p w14:paraId="372E3F89" w14:textId="77777777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636CB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00" w:type="dxa"/>
                </w:tcPr>
                <w:p w14:paraId="044837CD" w14:textId="1F4616C7" w:rsidR="00622084" w:rsidRPr="00A636CB" w:rsidRDefault="00A17F10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TALKING IT OVER</w:t>
                  </w:r>
                </w:p>
              </w:tc>
              <w:tc>
                <w:tcPr>
                  <w:tcW w:w="1080" w:type="dxa"/>
                </w:tcPr>
                <w:p w14:paraId="61915C75" w14:textId="754D7C13" w:rsidR="00622084" w:rsidRPr="00A636CB" w:rsidRDefault="00A17F10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  <w:r w:rsidR="00B64F5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MIN</w:t>
                  </w:r>
                </w:p>
              </w:tc>
            </w:tr>
            <w:tr w:rsidR="00622084" w:rsidRPr="00A636CB" w14:paraId="0CD02112" w14:textId="77777777" w:rsidTr="00E10ECA">
              <w:tc>
                <w:tcPr>
                  <w:tcW w:w="535" w:type="dxa"/>
                </w:tcPr>
                <w:p w14:paraId="09CADFFA" w14:textId="77777777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636CB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00" w:type="dxa"/>
                </w:tcPr>
                <w:p w14:paraId="46FF39F5" w14:textId="13962209" w:rsidR="00622084" w:rsidRPr="00A636CB" w:rsidRDefault="00A17F10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636CB">
                    <w:rPr>
                      <w:rFonts w:ascii="Tahoma" w:hAnsi="Tahoma" w:cs="Tahoma"/>
                      <w:sz w:val="18"/>
                      <w:szCs w:val="18"/>
                    </w:rPr>
                    <w:t>PRAYING FOR ONE ANOTHER</w:t>
                  </w:r>
                </w:p>
              </w:tc>
              <w:tc>
                <w:tcPr>
                  <w:tcW w:w="1080" w:type="dxa"/>
                </w:tcPr>
                <w:p w14:paraId="485F586D" w14:textId="4F622BDD" w:rsidR="00622084" w:rsidRPr="00A636CB" w:rsidRDefault="00A17F10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</w:t>
                  </w:r>
                  <w:r w:rsidR="00622084" w:rsidRPr="00A636CB">
                    <w:rPr>
                      <w:rFonts w:ascii="Tahoma" w:hAnsi="Tahoma" w:cs="Tahoma"/>
                      <w:sz w:val="18"/>
                      <w:szCs w:val="18"/>
                    </w:rPr>
                    <w:t>MIN</w:t>
                  </w:r>
                </w:p>
              </w:tc>
            </w:tr>
            <w:tr w:rsidR="00622084" w:rsidRPr="00A636CB" w14:paraId="48BB0EC5" w14:textId="77777777" w:rsidTr="00E10ECA">
              <w:tc>
                <w:tcPr>
                  <w:tcW w:w="535" w:type="dxa"/>
                </w:tcPr>
                <w:p w14:paraId="2791705B" w14:textId="77777777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636CB"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00" w:type="dxa"/>
                </w:tcPr>
                <w:p w14:paraId="11900B1C" w14:textId="293E8A5D" w:rsidR="00622084" w:rsidRPr="00A636CB" w:rsidRDefault="00A17F10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CLOSE</w:t>
                  </w:r>
                </w:p>
              </w:tc>
              <w:tc>
                <w:tcPr>
                  <w:tcW w:w="1080" w:type="dxa"/>
                </w:tcPr>
                <w:p w14:paraId="5E06DF8D" w14:textId="48C3E5F8" w:rsidR="00622084" w:rsidRPr="00A636CB" w:rsidRDefault="00B64F58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  <w:r w:rsidR="00A17F10">
                    <w:rPr>
                      <w:rFonts w:ascii="Tahoma" w:hAnsi="Tahoma" w:cs="Tahoma"/>
                      <w:sz w:val="18"/>
                      <w:szCs w:val="18"/>
                    </w:rPr>
                    <w:t>MIN</w:t>
                  </w:r>
                </w:p>
              </w:tc>
            </w:tr>
            <w:tr w:rsidR="00622084" w:rsidRPr="00A636CB" w14:paraId="4D51C51F" w14:textId="77777777" w:rsidTr="00E10ECA">
              <w:tc>
                <w:tcPr>
                  <w:tcW w:w="535" w:type="dxa"/>
                </w:tcPr>
                <w:p w14:paraId="4B3280A5" w14:textId="15E1C3AF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B7E150D" w14:textId="2693EA74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EFA8F21" w14:textId="6D5FF909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22084" w:rsidRPr="00A636CB" w14:paraId="751F10C5" w14:textId="77777777" w:rsidTr="00E10ECA">
              <w:tc>
                <w:tcPr>
                  <w:tcW w:w="535" w:type="dxa"/>
                </w:tcPr>
                <w:p w14:paraId="550411D3" w14:textId="19F918A9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82CA425" w14:textId="1B3D4E7F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3A1E6C7" w14:textId="111CDC54" w:rsidR="00622084" w:rsidRPr="00A636CB" w:rsidRDefault="00622084" w:rsidP="00622084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BEAEE4F" w14:textId="5EFBED49" w:rsidR="00622084" w:rsidRDefault="00622084"/>
        </w:tc>
      </w:tr>
      <w:tr w:rsidR="008E623C" w14:paraId="3C7EE4D7" w14:textId="77777777" w:rsidTr="00E16853">
        <w:tc>
          <w:tcPr>
            <w:tcW w:w="6750" w:type="dxa"/>
          </w:tcPr>
          <w:p w14:paraId="35BBE570" w14:textId="3DD8FF06" w:rsidR="00622084" w:rsidRPr="000B5C98" w:rsidRDefault="00622084" w:rsidP="000828E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47" w:type="dxa"/>
          </w:tcPr>
          <w:p w14:paraId="045DC080" w14:textId="77777777" w:rsidR="008E623C" w:rsidRDefault="008E623C"/>
        </w:tc>
        <w:tc>
          <w:tcPr>
            <w:tcW w:w="7013" w:type="dxa"/>
          </w:tcPr>
          <w:p w14:paraId="39363C29" w14:textId="77777777" w:rsidR="006E7EEB" w:rsidRPr="006E7EEB" w:rsidRDefault="006E7EEB" w:rsidP="006E7EE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AE135B3" w14:textId="259BE86E" w:rsidR="00A636CB" w:rsidRDefault="00A636CB" w:rsidP="00A636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DF2A90" w14:textId="77777777" w:rsidR="00A636CB" w:rsidRPr="009D2D1D" w:rsidRDefault="00A636CB" w:rsidP="00A636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04817A" w14:textId="1B293DFA" w:rsidR="00E14EFE" w:rsidRDefault="00E14EFE" w:rsidP="00E14EFE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14:paraId="183B5B04" w14:textId="77777777" w:rsidR="00A636CB" w:rsidRPr="006E7EEB" w:rsidRDefault="00A636CB" w:rsidP="00E14EFE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14:paraId="42C77D2C" w14:textId="64DC6917" w:rsidR="00B936FF" w:rsidRDefault="00B936FF" w:rsidP="003D1275">
            <w:pPr>
              <w:pStyle w:val="ListParagraph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6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3600"/>
              <w:gridCol w:w="1080"/>
            </w:tblGrid>
            <w:tr w:rsidR="004B40D0" w14:paraId="66785D1B" w14:textId="77777777" w:rsidTr="004B40D0">
              <w:tc>
                <w:tcPr>
                  <w:tcW w:w="535" w:type="dxa"/>
                </w:tcPr>
                <w:p w14:paraId="6A375D7F" w14:textId="77777777" w:rsidR="004B40D0" w:rsidRPr="006E7EEB" w:rsidRDefault="004B40D0" w:rsidP="004B40D0">
                  <w:pPr>
                    <w:jc w:val="both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3600" w:type="dxa"/>
                </w:tcPr>
                <w:p w14:paraId="690ABB75" w14:textId="707CA0CB" w:rsidR="004B40D0" w:rsidRPr="003D1275" w:rsidRDefault="004B40D0" w:rsidP="004B40D0">
                  <w:pPr>
                    <w:jc w:val="center"/>
                    <w:rPr>
                      <w:rFonts w:ascii="Tahoma" w:hAnsi="Tahoma" w:cs="Tahoma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80" w:type="dxa"/>
                </w:tcPr>
                <w:p w14:paraId="5BC66E0A" w14:textId="77777777" w:rsidR="004B40D0" w:rsidRPr="00837BD3" w:rsidRDefault="004B40D0" w:rsidP="004B40D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4B40D0" w14:paraId="6A7FFCA3" w14:textId="77777777" w:rsidTr="004B40D0">
              <w:tc>
                <w:tcPr>
                  <w:tcW w:w="535" w:type="dxa"/>
                </w:tcPr>
                <w:p w14:paraId="3298CF18" w14:textId="5648B025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B4D8FFB" w14:textId="350D321F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99955DE" w14:textId="0014B26A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B40D0" w14:paraId="7CDF36B9" w14:textId="77777777" w:rsidTr="004B40D0">
              <w:tc>
                <w:tcPr>
                  <w:tcW w:w="535" w:type="dxa"/>
                </w:tcPr>
                <w:p w14:paraId="4B0BF4FF" w14:textId="7E379444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4C2B72D" w14:textId="66058E79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CF9F956" w14:textId="3D9A5D99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B40D0" w14:paraId="3FC6CDB8" w14:textId="77777777" w:rsidTr="004B40D0">
              <w:tc>
                <w:tcPr>
                  <w:tcW w:w="535" w:type="dxa"/>
                </w:tcPr>
                <w:p w14:paraId="1A435949" w14:textId="5F27AB25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4C50596" w14:textId="70614883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35740A95" w14:textId="353FEC84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B40D0" w14:paraId="2377A319" w14:textId="77777777" w:rsidTr="004B40D0">
              <w:tc>
                <w:tcPr>
                  <w:tcW w:w="535" w:type="dxa"/>
                </w:tcPr>
                <w:p w14:paraId="48CEF2A5" w14:textId="358C756A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63F85DF" w14:textId="43086EB9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DFFA55D" w14:textId="0FDD9777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B40D0" w14:paraId="43E1E175" w14:textId="77777777" w:rsidTr="004B40D0">
              <w:tc>
                <w:tcPr>
                  <w:tcW w:w="535" w:type="dxa"/>
                </w:tcPr>
                <w:p w14:paraId="3FB8C668" w14:textId="51C733B5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EA052D5" w14:textId="423DA3F1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796810E" w14:textId="688144EA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B40D0" w14:paraId="217C4689" w14:textId="77777777" w:rsidTr="004B40D0">
              <w:tc>
                <w:tcPr>
                  <w:tcW w:w="535" w:type="dxa"/>
                </w:tcPr>
                <w:p w14:paraId="4B932A82" w14:textId="61E581F3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7D2915E" w14:textId="3E9B2BA0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41FC2AE" w14:textId="62179AD1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B40D0" w14:paraId="67CD8D2A" w14:textId="77777777" w:rsidTr="004B40D0">
              <w:tc>
                <w:tcPr>
                  <w:tcW w:w="535" w:type="dxa"/>
                </w:tcPr>
                <w:p w14:paraId="37AAA786" w14:textId="6AAD1AFA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8E98A89" w14:textId="5927E5F0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2746EDB" w14:textId="3CB7258A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B40D0" w14:paraId="0D41F759" w14:textId="77777777" w:rsidTr="004B40D0">
              <w:tc>
                <w:tcPr>
                  <w:tcW w:w="535" w:type="dxa"/>
                </w:tcPr>
                <w:p w14:paraId="53AD7AA5" w14:textId="5F2D1142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146E57B" w14:textId="69FB0CF5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7DE7BD8" w14:textId="0DF0CD27" w:rsidR="004B40D0" w:rsidRPr="00A636CB" w:rsidRDefault="004B40D0" w:rsidP="004B40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0E49B3AE" w14:textId="75B2827C" w:rsidR="00B936FF" w:rsidRPr="00B936FF" w:rsidRDefault="00B936FF" w:rsidP="004B40D0">
            <w:pPr>
              <w:pStyle w:val="List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36FF" w14:paraId="23385B2A" w14:textId="77777777" w:rsidTr="00E16853">
        <w:tc>
          <w:tcPr>
            <w:tcW w:w="6750" w:type="dxa"/>
          </w:tcPr>
          <w:p w14:paraId="7B46B427" w14:textId="77777777" w:rsidR="00B936FF" w:rsidRPr="00C7220C" w:rsidRDefault="00B936FF" w:rsidP="00B936FF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47" w:type="dxa"/>
          </w:tcPr>
          <w:p w14:paraId="627A2F8E" w14:textId="69955A3C" w:rsidR="00B936FF" w:rsidRDefault="00B936FF"/>
        </w:tc>
        <w:tc>
          <w:tcPr>
            <w:tcW w:w="7013" w:type="dxa"/>
          </w:tcPr>
          <w:p w14:paraId="047F504D" w14:textId="77777777" w:rsidR="00B936FF" w:rsidRDefault="00B936FF" w:rsidP="002B7C91">
            <w:pPr>
              <w:pStyle w:val="ListParagraph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1DE2A5" w14:textId="4B4CCBAD" w:rsidR="00F669AB" w:rsidRDefault="00ED32A9" w:rsidP="006E7EEB"/>
    <w:sectPr w:rsidR="00F669AB" w:rsidSect="00E1685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4EFB"/>
    <w:multiLevelType w:val="hybridMultilevel"/>
    <w:tmpl w:val="568ED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4E9D"/>
    <w:multiLevelType w:val="hybridMultilevel"/>
    <w:tmpl w:val="E3DE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1225"/>
    <w:multiLevelType w:val="hybridMultilevel"/>
    <w:tmpl w:val="F66A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196"/>
    <w:multiLevelType w:val="hybridMultilevel"/>
    <w:tmpl w:val="9A58C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04C85"/>
    <w:multiLevelType w:val="hybridMultilevel"/>
    <w:tmpl w:val="F9CA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0259"/>
    <w:multiLevelType w:val="hybridMultilevel"/>
    <w:tmpl w:val="904E69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0699B"/>
    <w:multiLevelType w:val="hybridMultilevel"/>
    <w:tmpl w:val="3C40B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593D"/>
    <w:multiLevelType w:val="hybridMultilevel"/>
    <w:tmpl w:val="2A54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27935"/>
    <w:multiLevelType w:val="hybridMultilevel"/>
    <w:tmpl w:val="87DA2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32B04"/>
    <w:multiLevelType w:val="hybridMultilevel"/>
    <w:tmpl w:val="9CCE1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1A3927"/>
    <w:multiLevelType w:val="hybridMultilevel"/>
    <w:tmpl w:val="9FD2D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223E6"/>
    <w:multiLevelType w:val="hybridMultilevel"/>
    <w:tmpl w:val="EED2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5E5E"/>
    <w:multiLevelType w:val="hybridMultilevel"/>
    <w:tmpl w:val="EC368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3C"/>
    <w:rsid w:val="00003E5B"/>
    <w:rsid w:val="000074FE"/>
    <w:rsid w:val="00040DF2"/>
    <w:rsid w:val="00054D3A"/>
    <w:rsid w:val="000828EE"/>
    <w:rsid w:val="000B5C98"/>
    <w:rsid w:val="00130037"/>
    <w:rsid w:val="00173881"/>
    <w:rsid w:val="001D00C1"/>
    <w:rsid w:val="001E7980"/>
    <w:rsid w:val="001F1CBC"/>
    <w:rsid w:val="00207DB7"/>
    <w:rsid w:val="00257E41"/>
    <w:rsid w:val="0027143C"/>
    <w:rsid w:val="002727F6"/>
    <w:rsid w:val="002A2FE2"/>
    <w:rsid w:val="002B7C91"/>
    <w:rsid w:val="002D63F3"/>
    <w:rsid w:val="002D78FF"/>
    <w:rsid w:val="002E058E"/>
    <w:rsid w:val="002E387F"/>
    <w:rsid w:val="002E3886"/>
    <w:rsid w:val="003027B6"/>
    <w:rsid w:val="00322787"/>
    <w:rsid w:val="00380226"/>
    <w:rsid w:val="00387D91"/>
    <w:rsid w:val="003D1275"/>
    <w:rsid w:val="003E374E"/>
    <w:rsid w:val="003F0653"/>
    <w:rsid w:val="0040314E"/>
    <w:rsid w:val="00422457"/>
    <w:rsid w:val="00443296"/>
    <w:rsid w:val="00451BAE"/>
    <w:rsid w:val="00473688"/>
    <w:rsid w:val="004925A4"/>
    <w:rsid w:val="004A5D37"/>
    <w:rsid w:val="004A6AC1"/>
    <w:rsid w:val="004B40D0"/>
    <w:rsid w:val="004C0CD3"/>
    <w:rsid w:val="004D43C9"/>
    <w:rsid w:val="005050CC"/>
    <w:rsid w:val="00521ECB"/>
    <w:rsid w:val="00524D2A"/>
    <w:rsid w:val="005427E8"/>
    <w:rsid w:val="00591CF0"/>
    <w:rsid w:val="005B3ED6"/>
    <w:rsid w:val="005C2EC5"/>
    <w:rsid w:val="00615448"/>
    <w:rsid w:val="00621E58"/>
    <w:rsid w:val="00622084"/>
    <w:rsid w:val="006421A0"/>
    <w:rsid w:val="00644586"/>
    <w:rsid w:val="006478E7"/>
    <w:rsid w:val="006632A2"/>
    <w:rsid w:val="006744F2"/>
    <w:rsid w:val="006E02FF"/>
    <w:rsid w:val="006E7EEB"/>
    <w:rsid w:val="00712668"/>
    <w:rsid w:val="0074499E"/>
    <w:rsid w:val="00745AD8"/>
    <w:rsid w:val="007E0F3B"/>
    <w:rsid w:val="007F7027"/>
    <w:rsid w:val="007F768F"/>
    <w:rsid w:val="00801BE6"/>
    <w:rsid w:val="00820912"/>
    <w:rsid w:val="00823A7A"/>
    <w:rsid w:val="0086379C"/>
    <w:rsid w:val="008A1EDF"/>
    <w:rsid w:val="008C6C73"/>
    <w:rsid w:val="008E623C"/>
    <w:rsid w:val="009011E0"/>
    <w:rsid w:val="00905931"/>
    <w:rsid w:val="0094575B"/>
    <w:rsid w:val="00951E42"/>
    <w:rsid w:val="00961234"/>
    <w:rsid w:val="00972229"/>
    <w:rsid w:val="009D754B"/>
    <w:rsid w:val="009F2195"/>
    <w:rsid w:val="00A17F10"/>
    <w:rsid w:val="00A222C9"/>
    <w:rsid w:val="00A32BAD"/>
    <w:rsid w:val="00A46A6C"/>
    <w:rsid w:val="00A62C67"/>
    <w:rsid w:val="00A636CB"/>
    <w:rsid w:val="00A85C34"/>
    <w:rsid w:val="00A92935"/>
    <w:rsid w:val="00AC5A32"/>
    <w:rsid w:val="00AD239A"/>
    <w:rsid w:val="00AE1951"/>
    <w:rsid w:val="00AE3193"/>
    <w:rsid w:val="00AF29A8"/>
    <w:rsid w:val="00AF75E5"/>
    <w:rsid w:val="00B11300"/>
    <w:rsid w:val="00B329BA"/>
    <w:rsid w:val="00B64F58"/>
    <w:rsid w:val="00B92543"/>
    <w:rsid w:val="00B936FF"/>
    <w:rsid w:val="00B97E49"/>
    <w:rsid w:val="00C41A14"/>
    <w:rsid w:val="00C538BA"/>
    <w:rsid w:val="00C7220C"/>
    <w:rsid w:val="00C75AB3"/>
    <w:rsid w:val="00C90D5B"/>
    <w:rsid w:val="00CE5A5A"/>
    <w:rsid w:val="00CF09CE"/>
    <w:rsid w:val="00D53DD5"/>
    <w:rsid w:val="00D54D0E"/>
    <w:rsid w:val="00D56CC6"/>
    <w:rsid w:val="00D87C54"/>
    <w:rsid w:val="00D9175C"/>
    <w:rsid w:val="00DA3055"/>
    <w:rsid w:val="00DB72E9"/>
    <w:rsid w:val="00DC5F04"/>
    <w:rsid w:val="00E14EFE"/>
    <w:rsid w:val="00E16853"/>
    <w:rsid w:val="00E62636"/>
    <w:rsid w:val="00E831A6"/>
    <w:rsid w:val="00ED32A9"/>
    <w:rsid w:val="00ED4CA7"/>
    <w:rsid w:val="00F3067C"/>
    <w:rsid w:val="00F813AA"/>
    <w:rsid w:val="00F863D1"/>
    <w:rsid w:val="00F95F9C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1875"/>
  <w15:chartTrackingRefBased/>
  <w15:docId w15:val="{1303083E-7944-4856-80DB-78A03C71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23C"/>
    <w:pPr>
      <w:ind w:left="720"/>
      <w:contextualSpacing/>
    </w:pPr>
  </w:style>
  <w:style w:type="character" w:customStyle="1" w:styleId="text">
    <w:name w:val="text"/>
    <w:basedOn w:val="DefaultParagraphFont"/>
    <w:rsid w:val="000074FE"/>
  </w:style>
  <w:style w:type="paragraph" w:styleId="BalloonText">
    <w:name w:val="Balloon Text"/>
    <w:basedOn w:val="Normal"/>
    <w:link w:val="BalloonTextChar"/>
    <w:uiPriority w:val="99"/>
    <w:semiHidden/>
    <w:unhideWhenUsed/>
    <w:rsid w:val="0030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B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1A14"/>
    <w:pPr>
      <w:spacing w:after="0" w:line="240" w:lineRule="auto"/>
    </w:pPr>
  </w:style>
  <w:style w:type="character" w:customStyle="1" w:styleId="ydpa8bdbf86yiv0769395855">
    <w:name w:val="ydpa8bdbf86yiv0769395855"/>
    <w:basedOn w:val="DefaultParagraphFont"/>
    <w:rsid w:val="002D63F3"/>
  </w:style>
  <w:style w:type="paragraph" w:customStyle="1" w:styleId="ydpa8bdbf86yiv0769395855msonormal">
    <w:name w:val="ydpa8bdbf86yiv0769395855msonormal"/>
    <w:basedOn w:val="Normal"/>
    <w:rsid w:val="002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Norwood</dc:creator>
  <cp:keywords/>
  <dc:description/>
  <cp:lastModifiedBy>Oluwabukolami Kolade</cp:lastModifiedBy>
  <cp:revision>2</cp:revision>
  <cp:lastPrinted>2020-06-12T18:52:00Z</cp:lastPrinted>
  <dcterms:created xsi:type="dcterms:W3CDTF">2020-07-11T00:24:00Z</dcterms:created>
  <dcterms:modified xsi:type="dcterms:W3CDTF">2020-07-11T00:24:00Z</dcterms:modified>
</cp:coreProperties>
</file>